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F66" w:rsidRPr="0074072E" w:rsidRDefault="00C30F66" w:rsidP="00C30F66">
      <w:pPr>
        <w:autoSpaceDE w:val="0"/>
        <w:autoSpaceDN w:val="0"/>
        <w:spacing w:before="0"/>
        <w:jc w:val="right"/>
        <w:rPr>
          <w:b/>
          <w:bCs/>
          <w:caps/>
        </w:rPr>
      </w:pPr>
      <w:bookmarkStart w:id="0" w:name="_GoBack"/>
      <w:bookmarkEnd w:id="0"/>
      <w:r w:rsidRPr="0074072E">
        <w:rPr>
          <w:b/>
          <w:bCs/>
          <w:caps/>
        </w:rPr>
        <w:t>Myton</w:t>
      </w:r>
    </w:p>
    <w:p w:rsidR="00AE327D" w:rsidRDefault="00AE327D" w:rsidP="003A32C5">
      <w:pPr>
        <w:keepNext/>
        <w:autoSpaceDE w:val="0"/>
        <w:autoSpaceDN w:val="0"/>
        <w:spacing w:after="60"/>
        <w:outlineLvl w:val="0"/>
        <w:rPr>
          <w:b/>
          <w:bCs/>
          <w:kern w:val="32"/>
        </w:rPr>
      </w:pPr>
      <w:bookmarkStart w:id="1" w:name="_Toc858766"/>
      <w:r w:rsidRPr="00AE327D">
        <w:rPr>
          <w:b/>
          <w:bCs/>
          <w:kern w:val="32"/>
        </w:rPr>
        <w:t>16/00095/FULL</w:t>
      </w:r>
    </w:p>
    <w:p w:rsidR="00C30F66" w:rsidRPr="0074072E" w:rsidRDefault="00C30F66" w:rsidP="003A32C5">
      <w:pPr>
        <w:keepNext/>
        <w:autoSpaceDE w:val="0"/>
        <w:autoSpaceDN w:val="0"/>
        <w:spacing w:after="60"/>
        <w:outlineLvl w:val="0"/>
        <w:rPr>
          <w:b/>
          <w:bCs/>
          <w:kern w:val="32"/>
        </w:rPr>
      </w:pPr>
      <w:r w:rsidRPr="0074072E">
        <w:rPr>
          <w:b/>
          <w:bCs/>
          <w:kern w:val="32"/>
        </w:rPr>
        <w:t xml:space="preserve">Trinity Market, Covered Market, North Church Side, Kingston </w:t>
      </w:r>
      <w:proofErr w:type="gramStart"/>
      <w:r w:rsidRPr="0074072E">
        <w:rPr>
          <w:b/>
          <w:bCs/>
          <w:kern w:val="32"/>
        </w:rPr>
        <w:t>Upon</w:t>
      </w:r>
      <w:proofErr w:type="gramEnd"/>
      <w:r w:rsidRPr="0074072E">
        <w:rPr>
          <w:b/>
          <w:bCs/>
          <w:kern w:val="32"/>
        </w:rPr>
        <w:t xml:space="preserve"> Hull, HU1 1RP</w:t>
      </w:r>
      <w:r w:rsidR="001102C4">
        <w:rPr>
          <w:b/>
          <w:bCs/>
          <w:kern w:val="32"/>
        </w:rPr>
        <w:t>.</w:t>
      </w:r>
      <w:r w:rsidRPr="0074072E">
        <w:rPr>
          <w:b/>
          <w:bCs/>
          <w:kern w:val="32"/>
        </w:rPr>
        <w:t xml:space="preserve"> </w:t>
      </w:r>
      <w:bookmarkEnd w:id="1"/>
    </w:p>
    <w:p w:rsidR="00CF0233" w:rsidRPr="0074072E" w:rsidRDefault="00CF0233" w:rsidP="003A32C5">
      <w:r w:rsidRPr="0074072E">
        <w:t>Refurbishment of Trinity Market involving:- 1) Conversion of area currently occupied by nightclub into restaurant, 2) Repair or upgrade roofs and roof lights, 3) Provision of new glazed entrance screens and windows to North Church Side and Trinity House Lane, 4) Alterations to Market Place Frontage</w:t>
      </w:r>
      <w:r w:rsidR="001102C4">
        <w:t>.</w:t>
      </w:r>
    </w:p>
    <w:p w:rsidR="00CF0233" w:rsidRPr="0074072E" w:rsidRDefault="009C4279" w:rsidP="003A32C5">
      <w:r>
        <w:t>Hull City Council – major Projects</w:t>
      </w:r>
    </w:p>
    <w:p w:rsidR="001A1E3B" w:rsidRPr="0074072E" w:rsidRDefault="001A1E3B" w:rsidP="003A32C5">
      <w:pPr>
        <w:pStyle w:val="cpHEAD1"/>
        <w:rPr>
          <w:b w:val="0"/>
          <w:bCs w:val="0"/>
        </w:rPr>
      </w:pPr>
      <w:r w:rsidRPr="0074072E">
        <w:t>SUMMARY</w:t>
      </w:r>
    </w:p>
    <w:p w:rsidR="00BE41A8" w:rsidRPr="0012709F" w:rsidRDefault="00833D73" w:rsidP="0012709F">
      <w:pPr>
        <w:pStyle w:val="Footer"/>
        <w:tabs>
          <w:tab w:val="clear" w:pos="4320"/>
          <w:tab w:val="clear" w:pos="8640"/>
        </w:tabs>
      </w:pPr>
      <w:r w:rsidRPr="0012709F">
        <w:t>-</w:t>
      </w:r>
      <w:r w:rsidRPr="0012709F">
        <w:tab/>
      </w:r>
      <w:r w:rsidR="0012709F" w:rsidRPr="0012709F">
        <w:t xml:space="preserve">Planning permission for Indoor </w:t>
      </w:r>
      <w:r w:rsidR="001102C4">
        <w:t>M</w:t>
      </w:r>
      <w:r w:rsidR="0012709F" w:rsidRPr="0012709F">
        <w:t>arket refurbishment</w:t>
      </w:r>
    </w:p>
    <w:p w:rsidR="00BE41A8" w:rsidRPr="0074072E" w:rsidRDefault="00BE41A8" w:rsidP="003A32C5">
      <w:r w:rsidRPr="0074072E">
        <w:t>-</w:t>
      </w:r>
      <w:r w:rsidRPr="0074072E">
        <w:tab/>
        <w:t>No objections received.</w:t>
      </w:r>
    </w:p>
    <w:p w:rsidR="000118F9" w:rsidRDefault="000118F9" w:rsidP="003A32C5">
      <w:r w:rsidRPr="000118F9">
        <w:t>-</w:t>
      </w:r>
      <w:r w:rsidRPr="000118F9">
        <w:tab/>
        <w:t>Councillor Fareham has requested a Planning Committee decision</w:t>
      </w:r>
    </w:p>
    <w:p w:rsidR="00833D73" w:rsidRPr="0074072E" w:rsidRDefault="00833D73" w:rsidP="003A32C5">
      <w:r w:rsidRPr="0074072E">
        <w:t>-</w:t>
      </w:r>
      <w:r w:rsidRPr="0074072E">
        <w:tab/>
        <w:t>Recommended for conditional approval.</w:t>
      </w:r>
    </w:p>
    <w:p w:rsidR="001A1E3B" w:rsidRPr="0074072E" w:rsidRDefault="001A1E3B" w:rsidP="003A32C5">
      <w:pPr>
        <w:pStyle w:val="cpHEAD1"/>
      </w:pPr>
      <w:r w:rsidRPr="0074072E">
        <w:t>SITE</w:t>
      </w:r>
    </w:p>
    <w:p w:rsidR="00BE41A8" w:rsidRPr="0074072E" w:rsidRDefault="0012709F" w:rsidP="003A32C5">
      <w:r>
        <w:t>See 16/00096/LBC</w:t>
      </w:r>
    </w:p>
    <w:p w:rsidR="001A1E3B" w:rsidRPr="0074072E" w:rsidRDefault="001A1E3B" w:rsidP="003A32C5">
      <w:pPr>
        <w:pStyle w:val="cpHEAD1"/>
      </w:pPr>
      <w:r w:rsidRPr="0074072E">
        <w:t>PROPOSAL</w:t>
      </w:r>
    </w:p>
    <w:p w:rsidR="000118F9" w:rsidRPr="0074072E" w:rsidRDefault="001814F9" w:rsidP="003A32C5">
      <w:r w:rsidRPr="0074072E">
        <w:t>Refurbishment of Trinity Market, involving:- 1) Conversion of area currently occupied by nightclub into restaurant, 2) Repair or upgrade roofs and roof lights., 3) Provision of new glazed entrance screens and windows to North Church Side and Trinity House Lane, 4) Alterations to Market Place Frontage</w:t>
      </w:r>
      <w:r w:rsidR="001102C4">
        <w:t>.</w:t>
      </w:r>
    </w:p>
    <w:p w:rsidR="001A1E3B" w:rsidRPr="0074072E" w:rsidRDefault="001A1E3B" w:rsidP="003A32C5">
      <w:pPr>
        <w:pStyle w:val="cpHEAD1"/>
      </w:pPr>
      <w:r w:rsidRPr="0074072E">
        <w:t>PLANNING HISTORY</w:t>
      </w:r>
    </w:p>
    <w:p w:rsidR="0012709F" w:rsidRPr="0012709F" w:rsidRDefault="0012709F" w:rsidP="0012709F">
      <w:r w:rsidRPr="0012709F">
        <w:t>See 16/00096/LBC</w:t>
      </w:r>
    </w:p>
    <w:p w:rsidR="005D50CE" w:rsidRPr="0074072E" w:rsidRDefault="001A1E3B" w:rsidP="003A32C5">
      <w:pPr>
        <w:pStyle w:val="cpHEAD1"/>
        <w:spacing w:after="120"/>
      </w:pPr>
      <w:r w:rsidRPr="0074072E">
        <w:t>REPRESENTATIONS</w:t>
      </w:r>
      <w:r w:rsidR="00C35937" w:rsidRPr="0074072E">
        <w:t xml:space="preserve"> </w:t>
      </w:r>
    </w:p>
    <w:p w:rsidR="005855C9" w:rsidRPr="0074072E" w:rsidRDefault="005855C9" w:rsidP="003A32C5">
      <w:pPr>
        <w:spacing w:before="0"/>
        <w:rPr>
          <w:u w:val="single"/>
        </w:rPr>
      </w:pPr>
      <w:r w:rsidRPr="0074072E">
        <w:rPr>
          <w:u w:val="single"/>
        </w:rPr>
        <w:t>Planning Policy</w:t>
      </w:r>
    </w:p>
    <w:p w:rsidR="005855C9" w:rsidRPr="0074072E" w:rsidRDefault="005855C9" w:rsidP="000118F9">
      <w:r w:rsidRPr="0074072E">
        <w:t>Consults expire</w:t>
      </w:r>
      <w:r w:rsidR="000118F9">
        <w:t>d</w:t>
      </w:r>
      <w:r w:rsidRPr="0074072E">
        <w:t xml:space="preserve"> 15.03.2016</w:t>
      </w:r>
    </w:p>
    <w:p w:rsidR="005B00A9" w:rsidRDefault="005B00A9" w:rsidP="000118F9">
      <w:pPr>
        <w:rPr>
          <w:u w:val="single"/>
        </w:rPr>
      </w:pPr>
      <w:r w:rsidRPr="005B00A9">
        <w:rPr>
          <w:u w:val="single"/>
        </w:rPr>
        <w:t>Conservation Officer</w:t>
      </w:r>
    </w:p>
    <w:p w:rsidR="005855C9" w:rsidRPr="0074072E" w:rsidRDefault="008561BC" w:rsidP="000118F9">
      <w:r>
        <w:t>Comments as per 16/0096/LBC</w:t>
      </w:r>
    </w:p>
    <w:p w:rsidR="009D7EA9" w:rsidRPr="0074072E" w:rsidRDefault="009D7EA9" w:rsidP="003A32C5">
      <w:pPr>
        <w:spacing w:before="0"/>
      </w:pPr>
    </w:p>
    <w:p w:rsidR="005855C9" w:rsidRPr="0074072E" w:rsidRDefault="005855C9" w:rsidP="003A32C5">
      <w:pPr>
        <w:spacing w:before="0"/>
        <w:rPr>
          <w:u w:val="single"/>
        </w:rPr>
      </w:pPr>
      <w:r w:rsidRPr="0074072E">
        <w:rPr>
          <w:u w:val="single"/>
        </w:rPr>
        <w:t>Environmental Protection</w:t>
      </w:r>
    </w:p>
    <w:p w:rsidR="005855C9" w:rsidRPr="0074072E" w:rsidRDefault="005855C9" w:rsidP="000118F9">
      <w:r w:rsidRPr="0074072E">
        <w:t>Consults expire</w:t>
      </w:r>
      <w:r w:rsidR="008561BC">
        <w:t>d</w:t>
      </w:r>
      <w:r w:rsidRPr="0074072E">
        <w:t xml:space="preserve"> 15.03.2016</w:t>
      </w:r>
    </w:p>
    <w:p w:rsidR="009D7EA9" w:rsidRPr="0074072E" w:rsidRDefault="009D7EA9" w:rsidP="003A32C5">
      <w:pPr>
        <w:spacing w:before="0"/>
      </w:pPr>
    </w:p>
    <w:p w:rsidR="005855C9" w:rsidRPr="0074072E" w:rsidRDefault="005855C9" w:rsidP="003A32C5">
      <w:pPr>
        <w:spacing w:before="0"/>
        <w:rPr>
          <w:u w:val="single"/>
        </w:rPr>
      </w:pPr>
      <w:r w:rsidRPr="0074072E">
        <w:rPr>
          <w:u w:val="single"/>
        </w:rPr>
        <w:t>Hull Civic Society</w:t>
      </w:r>
    </w:p>
    <w:p w:rsidR="005855C9" w:rsidRPr="0074072E" w:rsidRDefault="005855C9" w:rsidP="000118F9">
      <w:r w:rsidRPr="0074072E">
        <w:t>Consults expire</w:t>
      </w:r>
      <w:r w:rsidR="008561BC">
        <w:t>d</w:t>
      </w:r>
      <w:r w:rsidRPr="0074072E">
        <w:t xml:space="preserve"> 15.03.2016</w:t>
      </w:r>
    </w:p>
    <w:p w:rsidR="009D7EA9" w:rsidRPr="0074072E" w:rsidRDefault="009D7EA9" w:rsidP="003A32C5">
      <w:pPr>
        <w:spacing w:before="0"/>
      </w:pPr>
    </w:p>
    <w:p w:rsidR="005855C9" w:rsidRPr="0074072E" w:rsidRDefault="005855C9" w:rsidP="003A32C5">
      <w:pPr>
        <w:spacing w:before="0"/>
        <w:rPr>
          <w:u w:val="single"/>
        </w:rPr>
      </w:pPr>
      <w:r w:rsidRPr="0074072E">
        <w:rPr>
          <w:u w:val="single"/>
        </w:rPr>
        <w:t xml:space="preserve">Georgian Society </w:t>
      </w:r>
      <w:proofErr w:type="gramStart"/>
      <w:r w:rsidRPr="0074072E">
        <w:rPr>
          <w:u w:val="single"/>
        </w:rPr>
        <w:t>For</w:t>
      </w:r>
      <w:proofErr w:type="gramEnd"/>
      <w:r w:rsidRPr="0074072E">
        <w:rPr>
          <w:u w:val="single"/>
        </w:rPr>
        <w:t xml:space="preserve"> East Yorkshire</w:t>
      </w:r>
    </w:p>
    <w:p w:rsidR="005855C9" w:rsidRPr="0074072E" w:rsidRDefault="005855C9" w:rsidP="000118F9">
      <w:r w:rsidRPr="0074072E">
        <w:t>Consults expire</w:t>
      </w:r>
      <w:r w:rsidR="008561BC">
        <w:t>d</w:t>
      </w:r>
      <w:r w:rsidRPr="0074072E">
        <w:t xml:space="preserve"> 15.03.2016</w:t>
      </w:r>
    </w:p>
    <w:p w:rsidR="009D7EA9" w:rsidRPr="0074072E" w:rsidRDefault="009D7EA9" w:rsidP="003A32C5">
      <w:pPr>
        <w:spacing w:before="0"/>
      </w:pPr>
    </w:p>
    <w:p w:rsidR="005855C9" w:rsidRPr="0074072E" w:rsidRDefault="005855C9" w:rsidP="003A32C5">
      <w:pPr>
        <w:spacing w:before="0"/>
        <w:rPr>
          <w:u w:val="single"/>
        </w:rPr>
      </w:pPr>
      <w:r w:rsidRPr="0074072E">
        <w:rPr>
          <w:u w:val="single"/>
        </w:rPr>
        <w:t>Humber Archaeology Partnership</w:t>
      </w:r>
    </w:p>
    <w:p w:rsidR="005855C9" w:rsidRPr="0074072E" w:rsidRDefault="000118F9" w:rsidP="000118F9">
      <w:r>
        <w:t>No objections</w:t>
      </w:r>
    </w:p>
    <w:p w:rsidR="00882512" w:rsidRDefault="00882512" w:rsidP="000118F9">
      <w:pPr>
        <w:rPr>
          <w:u w:val="single"/>
        </w:rPr>
      </w:pPr>
      <w:r w:rsidRPr="00882512">
        <w:rPr>
          <w:u w:val="single"/>
        </w:rPr>
        <w:t xml:space="preserve">Conservation Area Advisory Committee </w:t>
      </w:r>
    </w:p>
    <w:p w:rsidR="005855C9" w:rsidRPr="0074072E" w:rsidRDefault="005855C9" w:rsidP="000118F9">
      <w:r w:rsidRPr="0074072E">
        <w:t>Consults expire</w:t>
      </w:r>
      <w:r w:rsidR="008561BC">
        <w:t>d</w:t>
      </w:r>
      <w:r w:rsidRPr="0074072E">
        <w:t xml:space="preserve"> 15.03.2016</w:t>
      </w:r>
    </w:p>
    <w:p w:rsidR="009D7EA9" w:rsidRPr="0074072E" w:rsidRDefault="009D7EA9" w:rsidP="003A32C5">
      <w:pPr>
        <w:spacing w:before="0"/>
      </w:pPr>
    </w:p>
    <w:p w:rsidR="005855C9" w:rsidRPr="0074072E" w:rsidRDefault="008561BC" w:rsidP="003A32C5">
      <w:pPr>
        <w:spacing w:before="0"/>
        <w:rPr>
          <w:u w:val="single"/>
        </w:rPr>
      </w:pPr>
      <w:r>
        <w:rPr>
          <w:u w:val="single"/>
        </w:rPr>
        <w:t>Humberside Police</w:t>
      </w:r>
    </w:p>
    <w:p w:rsidR="005855C9" w:rsidRPr="0074072E" w:rsidRDefault="005855C9" w:rsidP="000118F9">
      <w:r w:rsidRPr="0074072E">
        <w:t>Consults expire</w:t>
      </w:r>
      <w:r w:rsidR="008561BC">
        <w:t>d</w:t>
      </w:r>
      <w:r w:rsidRPr="0074072E">
        <w:t xml:space="preserve"> 15.03.2016</w:t>
      </w:r>
    </w:p>
    <w:p w:rsidR="009D7EA9" w:rsidRPr="0074072E" w:rsidRDefault="009D7EA9" w:rsidP="003A32C5">
      <w:pPr>
        <w:spacing w:before="0"/>
      </w:pPr>
    </w:p>
    <w:p w:rsidR="005855C9" w:rsidRPr="0074072E" w:rsidRDefault="005855C9" w:rsidP="003A32C5">
      <w:pPr>
        <w:spacing w:before="0"/>
        <w:rPr>
          <w:u w:val="single"/>
        </w:rPr>
      </w:pPr>
      <w:r w:rsidRPr="0074072E">
        <w:rPr>
          <w:u w:val="single"/>
        </w:rPr>
        <w:t>Access Officer</w:t>
      </w:r>
    </w:p>
    <w:p w:rsidR="005855C9" w:rsidRPr="0074072E" w:rsidRDefault="005855C9" w:rsidP="000118F9">
      <w:r w:rsidRPr="0074072E">
        <w:t>Consults expire</w:t>
      </w:r>
      <w:r w:rsidR="008561BC">
        <w:t>d</w:t>
      </w:r>
      <w:r w:rsidRPr="0074072E">
        <w:t xml:space="preserve"> 15.03.2016</w:t>
      </w:r>
    </w:p>
    <w:p w:rsidR="009D7EA9" w:rsidRPr="0074072E" w:rsidRDefault="009D7EA9" w:rsidP="003A32C5">
      <w:pPr>
        <w:spacing w:before="0"/>
      </w:pPr>
    </w:p>
    <w:p w:rsidR="005855C9" w:rsidRPr="0074072E" w:rsidRDefault="005855C9" w:rsidP="003A32C5">
      <w:pPr>
        <w:spacing w:before="0"/>
        <w:rPr>
          <w:u w:val="single"/>
        </w:rPr>
      </w:pPr>
      <w:r w:rsidRPr="0074072E">
        <w:rPr>
          <w:u w:val="single"/>
        </w:rPr>
        <w:t>Highways Development Control</w:t>
      </w:r>
    </w:p>
    <w:p w:rsidR="000118F9" w:rsidRPr="000118F9" w:rsidRDefault="000118F9" w:rsidP="000118F9">
      <w:r w:rsidRPr="000118F9">
        <w:t xml:space="preserve">The proposed works would not have an adverse effect on </w:t>
      </w:r>
      <w:r>
        <w:t xml:space="preserve">highway or pedestrian safety.  </w:t>
      </w:r>
      <w:r w:rsidRPr="000118F9">
        <w:t>The proposal is located in a sustainable location and is therefore considered to be a</w:t>
      </w:r>
      <w:r>
        <w:t xml:space="preserve">cceptable.  </w:t>
      </w:r>
      <w:r w:rsidRPr="000118F9">
        <w:t xml:space="preserve">The Highway Authority does not wish to raise </w:t>
      </w:r>
      <w:r>
        <w:t>an objection to this proposal.</w:t>
      </w:r>
    </w:p>
    <w:p w:rsidR="000118F9" w:rsidRDefault="000118F9">
      <w:pPr>
        <w:spacing w:before="0"/>
        <w:rPr>
          <w:u w:val="single"/>
        </w:rPr>
      </w:pPr>
    </w:p>
    <w:p w:rsidR="005855C9" w:rsidRPr="0074072E" w:rsidRDefault="000118F9" w:rsidP="003A32C5">
      <w:pPr>
        <w:spacing w:before="0"/>
        <w:rPr>
          <w:u w:val="single"/>
        </w:rPr>
      </w:pPr>
      <w:r>
        <w:rPr>
          <w:u w:val="single"/>
        </w:rPr>
        <w:t>Historic England</w:t>
      </w:r>
    </w:p>
    <w:p w:rsidR="000118F9" w:rsidRPr="0007527B" w:rsidRDefault="000118F9" w:rsidP="000118F9">
      <w:r w:rsidRPr="0007527B">
        <w:t>Historic England broadly supports the proposal which will result in several enhancements being made to the significance of the Grade II listed Market Hall and the character and appearance of the Old Town Conservation Area. It is positive to see such major investment being made into such an important building which serves such an important function, but also links through to different parts of the city.  There are</w:t>
      </w:r>
      <w:r w:rsidR="001102C4">
        <w:t>,</w:t>
      </w:r>
      <w:r w:rsidRPr="0007527B">
        <w:t xml:space="preserve"> however</w:t>
      </w:r>
      <w:r w:rsidR="001102C4">
        <w:t>,</w:t>
      </w:r>
      <w:r w:rsidRPr="0007527B">
        <w:t xml:space="preserve"> a number of issues of design and detail which require further consideration. The following advice is intended to give a steer on these matters and guide further discussions with your Conservation Officer.  Overall we recommend that consent is granted for the works, subject to these matters being addressed.</w:t>
      </w:r>
    </w:p>
    <w:p w:rsidR="000118F9" w:rsidRPr="0007527B" w:rsidRDefault="000118F9" w:rsidP="000118F9">
      <w:r w:rsidRPr="0007527B">
        <w:t>Internal works</w:t>
      </w:r>
    </w:p>
    <w:p w:rsidR="000118F9" w:rsidRPr="0007527B" w:rsidRDefault="000118F9" w:rsidP="000118F9">
      <w:r w:rsidRPr="0007527B">
        <w:t>Most of the works proposed will result in enhancements to the character of the interior. It will be important to ensure that appropriate materials and finishe</w:t>
      </w:r>
      <w:r w:rsidR="001102C4">
        <w:t>s</w:t>
      </w:r>
      <w:r w:rsidRPr="0007527B">
        <w:t xml:space="preserve"> are used. </w:t>
      </w:r>
    </w:p>
    <w:p w:rsidR="000118F9" w:rsidRPr="0007527B" w:rsidRDefault="000118F9" w:rsidP="000118F9">
      <w:r w:rsidRPr="0007527B">
        <w:t>The impact of creating a mezzanine performance space on the character and appearance of the interior is unclear from the drawings. This new structure has the potential to impact upon the spatial qualities of the interior and the ability to appreciate the main structural elements which contribute to its significance. We therefore advise that any further information on this aspect of the scheme requested by the Conservation Officer should be provided.</w:t>
      </w:r>
    </w:p>
    <w:p w:rsidR="000118F9" w:rsidRPr="0007527B" w:rsidRDefault="000118F9" w:rsidP="000118F9">
      <w:r w:rsidRPr="0007527B">
        <w:t xml:space="preserve">We understand that there is a separate listed building consent application to move the Grade II listed telephone kiosk to a new location within the market structure. </w:t>
      </w:r>
    </w:p>
    <w:p w:rsidR="000118F9" w:rsidRPr="0007527B" w:rsidRDefault="000118F9" w:rsidP="000118F9">
      <w:r w:rsidRPr="0007527B">
        <w:lastRenderedPageBreak/>
        <w:t xml:space="preserve">The alterations to the elevation on North Church Side will be an enhancement. We advise that the new windows and doorways should be set back as far as possible. This will help to accentuate the aesthetic qualities of the arcade. This is important also in the context of the proximity to the Grade I listed Holy Trinity Church. The ground level enhancement to the Market Hall would have a positive impact on the setting of the church and how the intimate space between these two large-scale, grand historic buildings is experienced. </w:t>
      </w:r>
    </w:p>
    <w:p w:rsidR="000118F9" w:rsidRPr="0007527B" w:rsidRDefault="000118F9" w:rsidP="000118F9">
      <w:r w:rsidRPr="0007527B">
        <w:t>We support the remodelling of the 1950s Market Place (east) frontage. This will be an enhancement to the listed building and the character and appearance of the conservation area. The new doors, screens and windows on this elevation should also be set back as far as possible into the reveals, like with the North Church Side elevation, in order to give the facade depth and add visual interest by creating shadows.</w:t>
      </w:r>
    </w:p>
    <w:p w:rsidR="000118F9" w:rsidRPr="0007527B" w:rsidRDefault="000118F9" w:rsidP="000118F9">
      <w:r w:rsidRPr="0007527B">
        <w:t xml:space="preserve">The proposal for the Trinity House Lane entrance will also be an improvement. The current doors do not contribute to the significance of the building, therefore the new arrangement which is simpler and lighter will be an enhancement. </w:t>
      </w:r>
    </w:p>
    <w:p w:rsidR="000118F9" w:rsidRPr="0007527B" w:rsidRDefault="000118F9" w:rsidP="000118F9">
      <w:r w:rsidRPr="0007527B">
        <w:t>The position, size, design, materials and fixings for the signage for all elevations will have a major impact on how these elevations are appreciated. It will therefore be important for these matters to be agreed to the satisfaction of your Conservation Officer.</w:t>
      </w:r>
    </w:p>
    <w:p w:rsidR="001A1E3B" w:rsidRPr="0074072E" w:rsidRDefault="001A1E3B" w:rsidP="003A32C5">
      <w:pPr>
        <w:pStyle w:val="cpHEAD1"/>
      </w:pPr>
      <w:r w:rsidRPr="0074072E">
        <w:t>APPLICANT’S CASE</w:t>
      </w:r>
    </w:p>
    <w:p w:rsidR="0012709F" w:rsidRPr="0012709F" w:rsidRDefault="0012709F" w:rsidP="0012709F">
      <w:r w:rsidRPr="0012709F">
        <w:t>See 16/00096/LBC</w:t>
      </w:r>
    </w:p>
    <w:p w:rsidR="001A1E3B" w:rsidRPr="0074072E" w:rsidRDefault="001A1E3B" w:rsidP="003A32C5">
      <w:pPr>
        <w:pStyle w:val="cpHEAD1"/>
      </w:pPr>
      <w:r w:rsidRPr="0074072E">
        <w:t>PLANNING FRAMEWORK</w:t>
      </w:r>
    </w:p>
    <w:p w:rsidR="0012709F" w:rsidRPr="0012709F" w:rsidRDefault="0012709F" w:rsidP="0012709F">
      <w:r w:rsidRPr="0012709F">
        <w:t>See 16/00096/LBC</w:t>
      </w:r>
    </w:p>
    <w:p w:rsidR="001A1E3B" w:rsidRPr="0074072E" w:rsidRDefault="001A1E3B" w:rsidP="003A32C5">
      <w:pPr>
        <w:pStyle w:val="cpHEAD1"/>
      </w:pPr>
      <w:r w:rsidRPr="0074072E">
        <w:t>PLANNING APPRAISAL</w:t>
      </w:r>
    </w:p>
    <w:p w:rsidR="008561BC" w:rsidRPr="0012709F" w:rsidRDefault="008561BC" w:rsidP="008561BC">
      <w:r w:rsidRPr="0012709F">
        <w:t>See 16/00096/LBC</w:t>
      </w:r>
    </w:p>
    <w:p w:rsidR="001A1E3B" w:rsidRPr="0074072E" w:rsidRDefault="001A1E3B" w:rsidP="003A32C5">
      <w:pPr>
        <w:pStyle w:val="cpHEAD"/>
        <w:outlineLvl w:val="0"/>
        <w:rPr>
          <w:b/>
          <w:bCs/>
        </w:rPr>
      </w:pPr>
      <w:r w:rsidRPr="0074072E">
        <w:rPr>
          <w:b/>
          <w:bCs/>
        </w:rPr>
        <w:t>RECOMMENDATION</w:t>
      </w:r>
    </w:p>
    <w:p w:rsidR="00A12077" w:rsidRPr="0074072E" w:rsidRDefault="00A12077" w:rsidP="003A32C5">
      <w:r w:rsidRPr="0074072E">
        <w:t xml:space="preserve">That the application </w:t>
      </w:r>
      <w:proofErr w:type="gramStart"/>
      <w:r w:rsidRPr="0074072E">
        <w:t>be</w:t>
      </w:r>
      <w:proofErr w:type="gramEnd"/>
      <w:r w:rsidRPr="0074072E">
        <w:t xml:space="preserve"> a</w:t>
      </w:r>
      <w:r w:rsidR="00A664D1" w:rsidRPr="0074072E">
        <w:t xml:space="preserve">pproved </w:t>
      </w:r>
      <w:r w:rsidRPr="0074072E">
        <w:t>subject to the following conditions: -</w:t>
      </w:r>
    </w:p>
    <w:p w:rsidR="008561BC" w:rsidRPr="0007527B" w:rsidRDefault="008561BC" w:rsidP="008561BC">
      <w:pPr>
        <w:numPr>
          <w:ilvl w:val="0"/>
          <w:numId w:val="15"/>
        </w:numPr>
      </w:pPr>
      <w:r w:rsidRPr="0007527B">
        <w:t>Det 1B (Development to accord with approved plans)</w:t>
      </w:r>
    </w:p>
    <w:p w:rsidR="008561BC" w:rsidRPr="0007527B" w:rsidRDefault="008561BC" w:rsidP="008561BC">
      <w:pPr>
        <w:ind w:left="1080"/>
      </w:pPr>
      <w:r w:rsidRPr="0007527B">
        <w:t>[</w:t>
      </w:r>
      <w:r>
        <w:t xml:space="preserve">schedule of works revision P, Design and Access Statement, NPS-DR-A 001 Rev P1, </w:t>
      </w:r>
      <w:r w:rsidRPr="003024EF">
        <w:t>NPS-DR-A 00</w:t>
      </w:r>
      <w:r>
        <w:t>2</w:t>
      </w:r>
      <w:r w:rsidRPr="003024EF">
        <w:t xml:space="preserve"> Rev P1, NPS-DR-A 00</w:t>
      </w:r>
      <w:r>
        <w:t>3</w:t>
      </w:r>
      <w:r w:rsidRPr="003024EF">
        <w:t xml:space="preserve"> Rev P1, NPS-DR-A 00</w:t>
      </w:r>
      <w:r>
        <w:t>4</w:t>
      </w:r>
      <w:r w:rsidRPr="003024EF">
        <w:t xml:space="preserve"> Rev P1, NPS-DR-A 00</w:t>
      </w:r>
      <w:r>
        <w:t>5</w:t>
      </w:r>
      <w:r w:rsidRPr="003024EF">
        <w:t xml:space="preserve"> Rev P1, NPS-DR-A 0</w:t>
      </w:r>
      <w:r>
        <w:t>10 Rev P</w:t>
      </w:r>
      <w:r w:rsidRPr="003024EF">
        <w:t>, NPS-DR-A 0</w:t>
      </w:r>
      <w:r>
        <w:t>20</w:t>
      </w:r>
      <w:r w:rsidRPr="003024EF">
        <w:t xml:space="preserve"> Rev P</w:t>
      </w:r>
      <w:r>
        <w:t>7</w:t>
      </w:r>
      <w:r w:rsidRPr="003024EF">
        <w:t xml:space="preserve">, NPS-DR-A </w:t>
      </w:r>
      <w:r>
        <w:t>100</w:t>
      </w:r>
      <w:r w:rsidRPr="003024EF">
        <w:t xml:space="preserve"> Rev P</w:t>
      </w:r>
      <w:r>
        <w:t>4</w:t>
      </w:r>
      <w:r w:rsidRPr="003024EF">
        <w:t>, NPS-DR-A 0</w:t>
      </w:r>
      <w:r>
        <w:t>30 Rev P</w:t>
      </w:r>
      <w:r w:rsidRPr="003024EF">
        <w:t>, NPS-DR-A 0</w:t>
      </w:r>
      <w:r>
        <w:t>21</w:t>
      </w:r>
      <w:r w:rsidRPr="003024EF">
        <w:t xml:space="preserve"> Rev P</w:t>
      </w:r>
      <w:r>
        <w:t>4</w:t>
      </w:r>
      <w:r w:rsidRPr="003024EF">
        <w:t xml:space="preserve">, NPS-DR-A </w:t>
      </w:r>
      <w:r>
        <w:t>140</w:t>
      </w:r>
      <w:r w:rsidRPr="003024EF">
        <w:t xml:space="preserve"> Rev P</w:t>
      </w:r>
      <w:r>
        <w:t>2</w:t>
      </w:r>
      <w:r w:rsidRPr="003024EF">
        <w:t xml:space="preserve">, NPS-DR-A </w:t>
      </w:r>
      <w:r>
        <w:t>141</w:t>
      </w:r>
      <w:r w:rsidRPr="003024EF">
        <w:t xml:space="preserve"> Rev P1, NPS-DR-A 0</w:t>
      </w:r>
      <w:r>
        <w:t>22</w:t>
      </w:r>
      <w:r w:rsidRPr="003024EF">
        <w:t xml:space="preserve"> Rev P</w:t>
      </w:r>
      <w:r>
        <w:t>5</w:t>
      </w:r>
      <w:r w:rsidRPr="003024EF">
        <w:t xml:space="preserve">, NPS-DR-A </w:t>
      </w:r>
      <w:r>
        <w:t>101</w:t>
      </w:r>
      <w:r w:rsidRPr="003024EF">
        <w:t xml:space="preserve"> Rev P</w:t>
      </w:r>
      <w:r w:rsidRPr="0007527B">
        <w:t>]</w:t>
      </w:r>
    </w:p>
    <w:p w:rsidR="008561BC" w:rsidRDefault="008561BC" w:rsidP="008561BC">
      <w:pPr>
        <w:numPr>
          <w:ilvl w:val="0"/>
          <w:numId w:val="15"/>
        </w:numPr>
      </w:pPr>
      <w:r w:rsidRPr="0007527B">
        <w:t>Det 2a (Time limit – Full application)</w:t>
      </w:r>
    </w:p>
    <w:p w:rsidR="00D40224" w:rsidRDefault="00D40224" w:rsidP="00D40224">
      <w:pPr>
        <w:numPr>
          <w:ilvl w:val="0"/>
          <w:numId w:val="15"/>
        </w:numPr>
      </w:pPr>
      <w:r w:rsidRPr="00D40224">
        <w:t>DES 2A (Details of materials)</w:t>
      </w:r>
    </w:p>
    <w:p w:rsidR="008561BC" w:rsidRPr="0007527B" w:rsidRDefault="008561BC" w:rsidP="008561BC">
      <w:pPr>
        <w:numPr>
          <w:ilvl w:val="0"/>
          <w:numId w:val="15"/>
        </w:numPr>
      </w:pPr>
      <w:r w:rsidRPr="00804176">
        <w:t xml:space="preserve">Before the development begins plans to a scale of not less than </w:t>
      </w:r>
      <w:r>
        <w:t xml:space="preserve">1:20 showing the proposed windows and doors on the Market Place elevation and the recess/reveal </w:t>
      </w:r>
      <w:r w:rsidRPr="00804176">
        <w:t xml:space="preserve">be submitted to and approved in writing by the Local Planning Authority. The development shall be carried out and thereafter retained as approved. A pre-commencement condition is necessary to ensure the details of the proposal can </w:t>
      </w:r>
      <w:r w:rsidRPr="00804176">
        <w:lastRenderedPageBreak/>
        <w:t>be fully assessed before they are implemented to ensure a satisfactory quality of development which complies with policies BE1, BE18, BE19 and BE27 of the Local Plan.</w:t>
      </w:r>
    </w:p>
    <w:p w:rsidR="001A1E3B" w:rsidRPr="008561BC" w:rsidRDefault="001A1E3B">
      <w:pPr>
        <w:jc w:val="right"/>
        <w:rPr>
          <w:sz w:val="14"/>
        </w:rPr>
      </w:pPr>
    </w:p>
    <w:sectPr w:rsidR="001A1E3B" w:rsidRPr="008561BC" w:rsidSect="00D56F84">
      <w:type w:val="continuous"/>
      <w:pgSz w:w="11907" w:h="16840" w:code="9"/>
      <w:pgMar w:top="1276" w:right="902" w:bottom="1134" w:left="1134" w:header="720" w:footer="720" w:gutter="0"/>
      <w:cols w:space="720"/>
      <w:formProt w:val="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102C4" w:rsidRDefault="001102C4">
      <w:r>
        <w:separator/>
      </w:r>
    </w:p>
  </w:endnote>
  <w:endnote w:type="continuationSeparator" w:id="0">
    <w:p w:rsidR="001102C4" w:rsidRDefault="001102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102C4" w:rsidRDefault="001102C4">
      <w:r>
        <w:separator/>
      </w:r>
    </w:p>
  </w:footnote>
  <w:footnote w:type="continuationSeparator" w:id="0">
    <w:p w:rsidR="001102C4" w:rsidRDefault="001102C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F35F0"/>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
    <w:nsid w:val="07FA370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2">
    <w:nsid w:val="0F5E45FF"/>
    <w:multiLevelType w:val="singleLevel"/>
    <w:tmpl w:val="0409000F"/>
    <w:lvl w:ilvl="0">
      <w:start w:val="1"/>
      <w:numFmt w:val="decimal"/>
      <w:lvlText w:val="%1."/>
      <w:lvlJc w:val="left"/>
      <w:pPr>
        <w:tabs>
          <w:tab w:val="num" w:pos="360"/>
        </w:tabs>
        <w:ind w:left="360" w:hanging="360"/>
      </w:pPr>
      <w:rPr>
        <w:rFonts w:cs="Times New Roman"/>
      </w:rPr>
    </w:lvl>
  </w:abstractNum>
  <w:abstractNum w:abstractNumId="3">
    <w:nsid w:val="162C3F54"/>
    <w:multiLevelType w:val="hybridMultilevel"/>
    <w:tmpl w:val="DEA6233E"/>
    <w:lvl w:ilvl="0" w:tplc="85E41980">
      <w:start w:val="1"/>
      <w:numFmt w:val="upperLetter"/>
      <w:lvlText w:val="%1."/>
      <w:lvlJc w:val="left"/>
      <w:pPr>
        <w:tabs>
          <w:tab w:val="num" w:pos="720"/>
        </w:tabs>
        <w:ind w:left="720" w:hanging="72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4">
    <w:nsid w:val="1E9A3619"/>
    <w:multiLevelType w:val="singleLevel"/>
    <w:tmpl w:val="0409000F"/>
    <w:lvl w:ilvl="0">
      <w:start w:val="1"/>
      <w:numFmt w:val="decimal"/>
      <w:lvlText w:val="%1."/>
      <w:lvlJc w:val="left"/>
      <w:pPr>
        <w:tabs>
          <w:tab w:val="num" w:pos="360"/>
        </w:tabs>
        <w:ind w:left="360" w:hanging="360"/>
      </w:pPr>
      <w:rPr>
        <w:rFonts w:cs="Times New Roman"/>
      </w:rPr>
    </w:lvl>
  </w:abstractNum>
  <w:abstractNum w:abstractNumId="5">
    <w:nsid w:val="251B41E8"/>
    <w:multiLevelType w:val="hybridMultilevel"/>
    <w:tmpl w:val="265A91C8"/>
    <w:lvl w:ilvl="0" w:tplc="08090011">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1800"/>
        </w:tabs>
        <w:ind w:left="1800" w:hanging="360"/>
      </w:pPr>
      <w:rPr>
        <w:rFonts w:cs="Times New Roman"/>
      </w:rPr>
    </w:lvl>
    <w:lvl w:ilvl="2" w:tplc="0809001B">
      <w:start w:val="1"/>
      <w:numFmt w:val="lowerRoman"/>
      <w:lvlText w:val="%3."/>
      <w:lvlJc w:val="right"/>
      <w:pPr>
        <w:tabs>
          <w:tab w:val="num" w:pos="2520"/>
        </w:tabs>
        <w:ind w:left="2520" w:hanging="180"/>
      </w:pPr>
      <w:rPr>
        <w:rFonts w:cs="Times New Roman"/>
      </w:rPr>
    </w:lvl>
    <w:lvl w:ilvl="3" w:tplc="0809000F">
      <w:start w:val="1"/>
      <w:numFmt w:val="decimal"/>
      <w:lvlText w:val="%4."/>
      <w:lvlJc w:val="left"/>
      <w:pPr>
        <w:tabs>
          <w:tab w:val="num" w:pos="3240"/>
        </w:tabs>
        <w:ind w:left="3240" w:hanging="360"/>
      </w:pPr>
      <w:rPr>
        <w:rFonts w:cs="Times New Roman"/>
      </w:rPr>
    </w:lvl>
    <w:lvl w:ilvl="4" w:tplc="08090019">
      <w:start w:val="1"/>
      <w:numFmt w:val="lowerLetter"/>
      <w:lvlText w:val="%5."/>
      <w:lvlJc w:val="left"/>
      <w:pPr>
        <w:tabs>
          <w:tab w:val="num" w:pos="3960"/>
        </w:tabs>
        <w:ind w:left="3960" w:hanging="360"/>
      </w:pPr>
      <w:rPr>
        <w:rFonts w:cs="Times New Roman"/>
      </w:rPr>
    </w:lvl>
    <w:lvl w:ilvl="5" w:tplc="0809001B">
      <w:start w:val="1"/>
      <w:numFmt w:val="lowerRoman"/>
      <w:lvlText w:val="%6."/>
      <w:lvlJc w:val="right"/>
      <w:pPr>
        <w:tabs>
          <w:tab w:val="num" w:pos="4680"/>
        </w:tabs>
        <w:ind w:left="4680" w:hanging="180"/>
      </w:pPr>
      <w:rPr>
        <w:rFonts w:cs="Times New Roman"/>
      </w:rPr>
    </w:lvl>
    <w:lvl w:ilvl="6" w:tplc="0809000F">
      <w:start w:val="1"/>
      <w:numFmt w:val="decimal"/>
      <w:lvlText w:val="%7."/>
      <w:lvlJc w:val="left"/>
      <w:pPr>
        <w:tabs>
          <w:tab w:val="num" w:pos="5400"/>
        </w:tabs>
        <w:ind w:left="5400" w:hanging="360"/>
      </w:pPr>
      <w:rPr>
        <w:rFonts w:cs="Times New Roman"/>
      </w:rPr>
    </w:lvl>
    <w:lvl w:ilvl="7" w:tplc="08090019">
      <w:start w:val="1"/>
      <w:numFmt w:val="lowerLetter"/>
      <w:lvlText w:val="%8."/>
      <w:lvlJc w:val="left"/>
      <w:pPr>
        <w:tabs>
          <w:tab w:val="num" w:pos="6120"/>
        </w:tabs>
        <w:ind w:left="6120" w:hanging="360"/>
      </w:pPr>
      <w:rPr>
        <w:rFonts w:cs="Times New Roman"/>
      </w:rPr>
    </w:lvl>
    <w:lvl w:ilvl="8" w:tplc="0809001B">
      <w:start w:val="1"/>
      <w:numFmt w:val="lowerRoman"/>
      <w:lvlText w:val="%9."/>
      <w:lvlJc w:val="right"/>
      <w:pPr>
        <w:tabs>
          <w:tab w:val="num" w:pos="6840"/>
        </w:tabs>
        <w:ind w:left="6840" w:hanging="180"/>
      </w:pPr>
      <w:rPr>
        <w:rFonts w:cs="Times New Roman"/>
      </w:rPr>
    </w:lvl>
  </w:abstractNum>
  <w:abstractNum w:abstractNumId="6">
    <w:nsid w:val="2865583C"/>
    <w:multiLevelType w:val="singleLevel"/>
    <w:tmpl w:val="0409000F"/>
    <w:lvl w:ilvl="0">
      <w:start w:val="1"/>
      <w:numFmt w:val="decimal"/>
      <w:lvlText w:val="%1."/>
      <w:lvlJc w:val="left"/>
      <w:pPr>
        <w:tabs>
          <w:tab w:val="num" w:pos="360"/>
        </w:tabs>
        <w:ind w:left="360" w:hanging="360"/>
      </w:pPr>
      <w:rPr>
        <w:rFonts w:cs="Times New Roman"/>
      </w:rPr>
    </w:lvl>
  </w:abstractNum>
  <w:abstractNum w:abstractNumId="7">
    <w:nsid w:val="2F405BD6"/>
    <w:multiLevelType w:val="hybridMultilevel"/>
    <w:tmpl w:val="C7D838F8"/>
    <w:lvl w:ilvl="0" w:tplc="0409000F">
      <w:start w:val="1"/>
      <w:numFmt w:val="decimal"/>
      <w:lvlText w:val="%1."/>
      <w:lvlJc w:val="left"/>
      <w:pPr>
        <w:tabs>
          <w:tab w:val="num" w:pos="1080"/>
        </w:tabs>
        <w:ind w:left="1080" w:hanging="360"/>
      </w:pPr>
      <w:rPr>
        <w:rFonts w:cs="Times New Roman"/>
      </w:rPr>
    </w:lvl>
    <w:lvl w:ilvl="1" w:tplc="08090019">
      <w:start w:val="1"/>
      <w:numFmt w:val="lowerLetter"/>
      <w:lvlText w:val="%2."/>
      <w:lvlJc w:val="left"/>
      <w:pPr>
        <w:tabs>
          <w:tab w:val="num" w:pos="2160"/>
        </w:tabs>
        <w:ind w:left="2160" w:hanging="360"/>
      </w:pPr>
      <w:rPr>
        <w:rFonts w:cs="Times New Roman"/>
      </w:rPr>
    </w:lvl>
    <w:lvl w:ilvl="2" w:tplc="0809001B">
      <w:start w:val="1"/>
      <w:numFmt w:val="lowerRoman"/>
      <w:lvlText w:val="%3."/>
      <w:lvlJc w:val="right"/>
      <w:pPr>
        <w:tabs>
          <w:tab w:val="num" w:pos="2880"/>
        </w:tabs>
        <w:ind w:left="2880" w:hanging="180"/>
      </w:pPr>
      <w:rPr>
        <w:rFonts w:cs="Times New Roman"/>
      </w:rPr>
    </w:lvl>
    <w:lvl w:ilvl="3" w:tplc="0809000F">
      <w:start w:val="1"/>
      <w:numFmt w:val="decimal"/>
      <w:lvlText w:val="%4."/>
      <w:lvlJc w:val="left"/>
      <w:pPr>
        <w:tabs>
          <w:tab w:val="num" w:pos="3600"/>
        </w:tabs>
        <w:ind w:left="3600" w:hanging="360"/>
      </w:pPr>
      <w:rPr>
        <w:rFonts w:cs="Times New Roman"/>
      </w:rPr>
    </w:lvl>
    <w:lvl w:ilvl="4" w:tplc="08090019">
      <w:start w:val="1"/>
      <w:numFmt w:val="lowerLetter"/>
      <w:lvlText w:val="%5."/>
      <w:lvlJc w:val="left"/>
      <w:pPr>
        <w:tabs>
          <w:tab w:val="num" w:pos="4320"/>
        </w:tabs>
        <w:ind w:left="4320" w:hanging="360"/>
      </w:pPr>
      <w:rPr>
        <w:rFonts w:cs="Times New Roman"/>
      </w:rPr>
    </w:lvl>
    <w:lvl w:ilvl="5" w:tplc="0809001B">
      <w:start w:val="1"/>
      <w:numFmt w:val="lowerRoman"/>
      <w:lvlText w:val="%6."/>
      <w:lvlJc w:val="right"/>
      <w:pPr>
        <w:tabs>
          <w:tab w:val="num" w:pos="5040"/>
        </w:tabs>
        <w:ind w:left="5040" w:hanging="180"/>
      </w:pPr>
      <w:rPr>
        <w:rFonts w:cs="Times New Roman"/>
      </w:rPr>
    </w:lvl>
    <w:lvl w:ilvl="6" w:tplc="0809000F">
      <w:start w:val="1"/>
      <w:numFmt w:val="decimal"/>
      <w:lvlText w:val="%7."/>
      <w:lvlJc w:val="left"/>
      <w:pPr>
        <w:tabs>
          <w:tab w:val="num" w:pos="5760"/>
        </w:tabs>
        <w:ind w:left="5760" w:hanging="360"/>
      </w:pPr>
      <w:rPr>
        <w:rFonts w:cs="Times New Roman"/>
      </w:rPr>
    </w:lvl>
    <w:lvl w:ilvl="7" w:tplc="08090019">
      <w:start w:val="1"/>
      <w:numFmt w:val="lowerLetter"/>
      <w:lvlText w:val="%8."/>
      <w:lvlJc w:val="left"/>
      <w:pPr>
        <w:tabs>
          <w:tab w:val="num" w:pos="6480"/>
        </w:tabs>
        <w:ind w:left="6480" w:hanging="360"/>
      </w:pPr>
      <w:rPr>
        <w:rFonts w:cs="Times New Roman"/>
      </w:rPr>
    </w:lvl>
    <w:lvl w:ilvl="8" w:tplc="0809001B">
      <w:start w:val="1"/>
      <w:numFmt w:val="lowerRoman"/>
      <w:lvlText w:val="%9."/>
      <w:lvlJc w:val="right"/>
      <w:pPr>
        <w:tabs>
          <w:tab w:val="num" w:pos="7200"/>
        </w:tabs>
        <w:ind w:left="7200" w:hanging="180"/>
      </w:pPr>
      <w:rPr>
        <w:rFonts w:cs="Times New Roman"/>
      </w:rPr>
    </w:lvl>
  </w:abstractNum>
  <w:abstractNum w:abstractNumId="8">
    <w:nsid w:val="3E336CFB"/>
    <w:multiLevelType w:val="hybridMultilevel"/>
    <w:tmpl w:val="2CFE7554"/>
    <w:lvl w:ilvl="0" w:tplc="08090011">
      <w:start w:val="1"/>
      <w:numFmt w:val="decimal"/>
      <w:lvlText w:val="%1)"/>
      <w:lvlJc w:val="left"/>
      <w:pPr>
        <w:tabs>
          <w:tab w:val="num" w:pos="1080"/>
        </w:tabs>
        <w:ind w:left="1080" w:hanging="360"/>
      </w:pPr>
      <w:rPr>
        <w:rFonts w:cs="Times New Roman"/>
      </w:rPr>
    </w:lvl>
    <w:lvl w:ilvl="1" w:tplc="08090019">
      <w:start w:val="1"/>
      <w:numFmt w:val="decimal"/>
      <w:lvlText w:val="%2."/>
      <w:lvlJc w:val="left"/>
      <w:pPr>
        <w:tabs>
          <w:tab w:val="num" w:pos="1440"/>
        </w:tabs>
        <w:ind w:left="1440" w:hanging="360"/>
      </w:pPr>
      <w:rPr>
        <w:rFonts w:cs="Times New Roman"/>
      </w:rPr>
    </w:lvl>
    <w:lvl w:ilvl="2" w:tplc="0809001B">
      <w:start w:val="1"/>
      <w:numFmt w:val="decimal"/>
      <w:lvlText w:val="%3."/>
      <w:lvlJc w:val="left"/>
      <w:pPr>
        <w:tabs>
          <w:tab w:val="num" w:pos="2160"/>
        </w:tabs>
        <w:ind w:left="2160" w:hanging="36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decimal"/>
      <w:lvlText w:val="%5."/>
      <w:lvlJc w:val="left"/>
      <w:pPr>
        <w:tabs>
          <w:tab w:val="num" w:pos="3600"/>
        </w:tabs>
        <w:ind w:left="3600" w:hanging="360"/>
      </w:pPr>
      <w:rPr>
        <w:rFonts w:cs="Times New Roman"/>
      </w:rPr>
    </w:lvl>
    <w:lvl w:ilvl="5" w:tplc="0809001B">
      <w:start w:val="1"/>
      <w:numFmt w:val="decimal"/>
      <w:lvlText w:val="%6."/>
      <w:lvlJc w:val="left"/>
      <w:pPr>
        <w:tabs>
          <w:tab w:val="num" w:pos="4320"/>
        </w:tabs>
        <w:ind w:left="4320" w:hanging="36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decimal"/>
      <w:lvlText w:val="%8."/>
      <w:lvlJc w:val="left"/>
      <w:pPr>
        <w:tabs>
          <w:tab w:val="num" w:pos="5760"/>
        </w:tabs>
        <w:ind w:left="5760" w:hanging="360"/>
      </w:pPr>
      <w:rPr>
        <w:rFonts w:cs="Times New Roman"/>
      </w:rPr>
    </w:lvl>
    <w:lvl w:ilvl="8" w:tplc="0809001B">
      <w:start w:val="1"/>
      <w:numFmt w:val="decimal"/>
      <w:lvlText w:val="%9."/>
      <w:lvlJc w:val="left"/>
      <w:pPr>
        <w:tabs>
          <w:tab w:val="num" w:pos="6480"/>
        </w:tabs>
        <w:ind w:left="6480" w:hanging="360"/>
      </w:pPr>
      <w:rPr>
        <w:rFonts w:cs="Times New Roman"/>
      </w:rPr>
    </w:lvl>
  </w:abstractNum>
  <w:abstractNum w:abstractNumId="9">
    <w:nsid w:val="5BE657FE"/>
    <w:multiLevelType w:val="singleLevel"/>
    <w:tmpl w:val="C5A86144"/>
    <w:lvl w:ilvl="0">
      <w:start w:val="1"/>
      <w:numFmt w:val="decimal"/>
      <w:lvlText w:val="%1)"/>
      <w:lvlJc w:val="left"/>
      <w:pPr>
        <w:tabs>
          <w:tab w:val="num" w:pos="720"/>
        </w:tabs>
        <w:ind w:left="720" w:hanging="900"/>
      </w:pPr>
      <w:rPr>
        <w:rFonts w:cs="Times New Roman" w:hint="default"/>
      </w:rPr>
    </w:lvl>
  </w:abstractNum>
  <w:abstractNum w:abstractNumId="10">
    <w:nsid w:val="6B9F07EA"/>
    <w:multiLevelType w:val="hybridMultilevel"/>
    <w:tmpl w:val="9410BA6C"/>
    <w:lvl w:ilvl="0" w:tplc="08090019">
      <w:start w:val="1"/>
      <w:numFmt w:val="decimal"/>
      <w:lvlText w:val="%1."/>
      <w:lvlJc w:val="left"/>
      <w:pPr>
        <w:tabs>
          <w:tab w:val="num" w:pos="1440"/>
        </w:tabs>
        <w:ind w:left="1440" w:hanging="360"/>
      </w:pPr>
      <w:rPr>
        <w:rFonts w:cs="Times New Roman"/>
      </w:rPr>
    </w:lvl>
    <w:lvl w:ilvl="1" w:tplc="08090019">
      <w:start w:val="1"/>
      <w:numFmt w:val="lowerLetter"/>
      <w:lvlText w:val="%2."/>
      <w:lvlJc w:val="left"/>
      <w:pPr>
        <w:tabs>
          <w:tab w:val="num" w:pos="1440"/>
        </w:tabs>
        <w:ind w:left="1440" w:hanging="360"/>
      </w:pPr>
      <w:rPr>
        <w:rFonts w:cs="Times New Roman"/>
      </w:rPr>
    </w:lvl>
    <w:lvl w:ilvl="2" w:tplc="0809001B">
      <w:start w:val="1"/>
      <w:numFmt w:val="lowerRoman"/>
      <w:lvlText w:val="%3."/>
      <w:lvlJc w:val="right"/>
      <w:pPr>
        <w:tabs>
          <w:tab w:val="num" w:pos="2160"/>
        </w:tabs>
        <w:ind w:left="2160" w:hanging="180"/>
      </w:pPr>
      <w:rPr>
        <w:rFonts w:cs="Times New Roman"/>
      </w:rPr>
    </w:lvl>
    <w:lvl w:ilvl="3" w:tplc="0809000F">
      <w:start w:val="1"/>
      <w:numFmt w:val="decimal"/>
      <w:lvlText w:val="%4."/>
      <w:lvlJc w:val="left"/>
      <w:pPr>
        <w:tabs>
          <w:tab w:val="num" w:pos="2880"/>
        </w:tabs>
        <w:ind w:left="2880" w:hanging="360"/>
      </w:pPr>
      <w:rPr>
        <w:rFonts w:cs="Times New Roman"/>
      </w:rPr>
    </w:lvl>
    <w:lvl w:ilvl="4" w:tplc="08090019">
      <w:start w:val="1"/>
      <w:numFmt w:val="lowerLetter"/>
      <w:lvlText w:val="%5."/>
      <w:lvlJc w:val="left"/>
      <w:pPr>
        <w:tabs>
          <w:tab w:val="num" w:pos="3600"/>
        </w:tabs>
        <w:ind w:left="3600" w:hanging="360"/>
      </w:pPr>
      <w:rPr>
        <w:rFonts w:cs="Times New Roman"/>
      </w:rPr>
    </w:lvl>
    <w:lvl w:ilvl="5" w:tplc="0809001B">
      <w:start w:val="1"/>
      <w:numFmt w:val="lowerRoman"/>
      <w:lvlText w:val="%6."/>
      <w:lvlJc w:val="right"/>
      <w:pPr>
        <w:tabs>
          <w:tab w:val="num" w:pos="4320"/>
        </w:tabs>
        <w:ind w:left="4320" w:hanging="180"/>
      </w:pPr>
      <w:rPr>
        <w:rFonts w:cs="Times New Roman"/>
      </w:rPr>
    </w:lvl>
    <w:lvl w:ilvl="6" w:tplc="0809000F">
      <w:start w:val="1"/>
      <w:numFmt w:val="decimal"/>
      <w:lvlText w:val="%7."/>
      <w:lvlJc w:val="left"/>
      <w:pPr>
        <w:tabs>
          <w:tab w:val="num" w:pos="5040"/>
        </w:tabs>
        <w:ind w:left="5040" w:hanging="360"/>
      </w:pPr>
      <w:rPr>
        <w:rFonts w:cs="Times New Roman"/>
      </w:rPr>
    </w:lvl>
    <w:lvl w:ilvl="7" w:tplc="08090019">
      <w:start w:val="1"/>
      <w:numFmt w:val="lowerLetter"/>
      <w:lvlText w:val="%8."/>
      <w:lvlJc w:val="left"/>
      <w:pPr>
        <w:tabs>
          <w:tab w:val="num" w:pos="5760"/>
        </w:tabs>
        <w:ind w:left="5760" w:hanging="360"/>
      </w:pPr>
      <w:rPr>
        <w:rFonts w:cs="Times New Roman"/>
      </w:rPr>
    </w:lvl>
    <w:lvl w:ilvl="8" w:tplc="0809001B">
      <w:start w:val="1"/>
      <w:numFmt w:val="lowerRoman"/>
      <w:lvlText w:val="%9."/>
      <w:lvlJc w:val="right"/>
      <w:pPr>
        <w:tabs>
          <w:tab w:val="num" w:pos="6480"/>
        </w:tabs>
        <w:ind w:left="6480" w:hanging="180"/>
      </w:pPr>
      <w:rPr>
        <w:rFonts w:cs="Times New Roman"/>
      </w:rPr>
    </w:lvl>
  </w:abstractNum>
  <w:abstractNum w:abstractNumId="11">
    <w:nsid w:val="6D617E13"/>
    <w:multiLevelType w:val="singleLevel"/>
    <w:tmpl w:val="0409000F"/>
    <w:lvl w:ilvl="0">
      <w:start w:val="1"/>
      <w:numFmt w:val="decimal"/>
      <w:lvlText w:val="%1."/>
      <w:lvlJc w:val="left"/>
      <w:pPr>
        <w:tabs>
          <w:tab w:val="num" w:pos="360"/>
        </w:tabs>
        <w:ind w:left="360" w:hanging="360"/>
      </w:pPr>
      <w:rPr>
        <w:rFonts w:cs="Times New Roman"/>
      </w:rPr>
    </w:lvl>
  </w:abstractNum>
  <w:abstractNum w:abstractNumId="12">
    <w:nsid w:val="74C456D3"/>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9"/>
  </w:num>
  <w:num w:numId="2">
    <w:abstractNumId w:val="4"/>
  </w:num>
  <w:num w:numId="3">
    <w:abstractNumId w:val="6"/>
  </w:num>
  <w:num w:numId="4">
    <w:abstractNumId w:val="0"/>
  </w:num>
  <w:num w:numId="5">
    <w:abstractNumId w:val="1"/>
  </w:num>
  <w:num w:numId="6">
    <w:abstractNumId w:val="2"/>
  </w:num>
  <w:num w:numId="7">
    <w:abstractNumId w:val="11"/>
  </w:num>
  <w:num w:numId="8">
    <w:abstractNumId w:val="12"/>
  </w:num>
  <w:num w:numId="9">
    <w:abstractNumId w:val="3"/>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num>
  <w:num w:numId="12">
    <w:abstractNumId w:val="8"/>
  </w:num>
  <w:num w:numId="13">
    <w:abstractNumId w:val="7"/>
  </w:num>
  <w:num w:numId="14">
    <w:abstractNumId w:val="1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markup="0"/>
  <w:trackRevisions/>
  <w:doNotTrackMoves/>
  <w:defaultTabStop w:val="720"/>
  <w:doNotHyphenateCaps/>
  <w:displayHorizontalDrawingGridEvery w:val="0"/>
  <w:displayVerticalDrawingGridEvery w:val="0"/>
  <w:doNotUseMarginsForDrawingGridOrigin/>
  <w:characterSpacingControl w:val="doNotCompress"/>
  <w:doNotValidateAgainstSchema/>
  <w:doNotDemarcateInvalidXml/>
  <w:footnotePr>
    <w:footnote w:id="-1"/>
    <w:footnote w:id="0"/>
  </w:footnotePr>
  <w:endnotePr>
    <w:endnote w:id="-1"/>
    <w:endnote w:id="0"/>
  </w:endnotePr>
  <w:compat>
    <w:footnoteLayoutLikeWW8/>
    <w:shapeLayoutLikeWW8/>
    <w:alignTablesRowByRow/>
    <w:forgetLastTabAlignment/>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C34525"/>
    <w:rsid w:val="000118F9"/>
    <w:rsid w:val="000177A7"/>
    <w:rsid w:val="000275CF"/>
    <w:rsid w:val="000376BB"/>
    <w:rsid w:val="000378B2"/>
    <w:rsid w:val="000526F3"/>
    <w:rsid w:val="00062375"/>
    <w:rsid w:val="00065AD4"/>
    <w:rsid w:val="00084A3C"/>
    <w:rsid w:val="000866BC"/>
    <w:rsid w:val="00093529"/>
    <w:rsid w:val="000B2E8E"/>
    <w:rsid w:val="000D5DD0"/>
    <w:rsid w:val="000E4F4B"/>
    <w:rsid w:val="000E790A"/>
    <w:rsid w:val="000F4347"/>
    <w:rsid w:val="0010314D"/>
    <w:rsid w:val="001102C4"/>
    <w:rsid w:val="001223C5"/>
    <w:rsid w:val="00125D15"/>
    <w:rsid w:val="0012709F"/>
    <w:rsid w:val="001274DF"/>
    <w:rsid w:val="0013266D"/>
    <w:rsid w:val="001463C2"/>
    <w:rsid w:val="001528F7"/>
    <w:rsid w:val="0015316D"/>
    <w:rsid w:val="001624C0"/>
    <w:rsid w:val="00163140"/>
    <w:rsid w:val="00166F9C"/>
    <w:rsid w:val="001814F9"/>
    <w:rsid w:val="00194B10"/>
    <w:rsid w:val="001A1E3B"/>
    <w:rsid w:val="001C64A9"/>
    <w:rsid w:val="0021240D"/>
    <w:rsid w:val="00223C28"/>
    <w:rsid w:val="00232662"/>
    <w:rsid w:val="00236843"/>
    <w:rsid w:val="002730C4"/>
    <w:rsid w:val="00280D8C"/>
    <w:rsid w:val="002854C9"/>
    <w:rsid w:val="002941C2"/>
    <w:rsid w:val="002A53B1"/>
    <w:rsid w:val="002A718D"/>
    <w:rsid w:val="002C3DFF"/>
    <w:rsid w:val="002D5EA7"/>
    <w:rsid w:val="002D7BD7"/>
    <w:rsid w:val="002F57C3"/>
    <w:rsid w:val="002F7458"/>
    <w:rsid w:val="00302398"/>
    <w:rsid w:val="003034C9"/>
    <w:rsid w:val="00310117"/>
    <w:rsid w:val="0031083B"/>
    <w:rsid w:val="003577F5"/>
    <w:rsid w:val="003647CF"/>
    <w:rsid w:val="00371977"/>
    <w:rsid w:val="00385C99"/>
    <w:rsid w:val="00390918"/>
    <w:rsid w:val="003A0F42"/>
    <w:rsid w:val="003A32C5"/>
    <w:rsid w:val="003A7632"/>
    <w:rsid w:val="003B1703"/>
    <w:rsid w:val="003B5E47"/>
    <w:rsid w:val="003D26A4"/>
    <w:rsid w:val="003D4914"/>
    <w:rsid w:val="003E2919"/>
    <w:rsid w:val="004045B9"/>
    <w:rsid w:val="00407E19"/>
    <w:rsid w:val="00426CE2"/>
    <w:rsid w:val="00435C34"/>
    <w:rsid w:val="00440108"/>
    <w:rsid w:val="00454074"/>
    <w:rsid w:val="004677E3"/>
    <w:rsid w:val="00487F8B"/>
    <w:rsid w:val="00491855"/>
    <w:rsid w:val="004A1887"/>
    <w:rsid w:val="004B7F1A"/>
    <w:rsid w:val="004C65C7"/>
    <w:rsid w:val="004E1429"/>
    <w:rsid w:val="004E1801"/>
    <w:rsid w:val="004E4E7E"/>
    <w:rsid w:val="004F1F03"/>
    <w:rsid w:val="004F5E53"/>
    <w:rsid w:val="00510F16"/>
    <w:rsid w:val="005166C0"/>
    <w:rsid w:val="0052292B"/>
    <w:rsid w:val="00533793"/>
    <w:rsid w:val="005473B0"/>
    <w:rsid w:val="005520AF"/>
    <w:rsid w:val="00567770"/>
    <w:rsid w:val="00581068"/>
    <w:rsid w:val="0058556E"/>
    <w:rsid w:val="005855C9"/>
    <w:rsid w:val="00590F0D"/>
    <w:rsid w:val="0059552B"/>
    <w:rsid w:val="005A09E5"/>
    <w:rsid w:val="005A4C46"/>
    <w:rsid w:val="005B00A9"/>
    <w:rsid w:val="005B6115"/>
    <w:rsid w:val="005D45A4"/>
    <w:rsid w:val="005D50CE"/>
    <w:rsid w:val="005E06D9"/>
    <w:rsid w:val="00617749"/>
    <w:rsid w:val="00632639"/>
    <w:rsid w:val="00654900"/>
    <w:rsid w:val="006562FA"/>
    <w:rsid w:val="00674247"/>
    <w:rsid w:val="00684B63"/>
    <w:rsid w:val="00687B19"/>
    <w:rsid w:val="006A365B"/>
    <w:rsid w:val="006E67EF"/>
    <w:rsid w:val="007041C1"/>
    <w:rsid w:val="00704D58"/>
    <w:rsid w:val="00715E8B"/>
    <w:rsid w:val="00716875"/>
    <w:rsid w:val="0072137C"/>
    <w:rsid w:val="00726023"/>
    <w:rsid w:val="00726564"/>
    <w:rsid w:val="007362B6"/>
    <w:rsid w:val="0074072E"/>
    <w:rsid w:val="00744CCF"/>
    <w:rsid w:val="007712F3"/>
    <w:rsid w:val="007726A7"/>
    <w:rsid w:val="0078711C"/>
    <w:rsid w:val="007A3916"/>
    <w:rsid w:val="007A3B58"/>
    <w:rsid w:val="007B5D6A"/>
    <w:rsid w:val="00803AD3"/>
    <w:rsid w:val="00804E10"/>
    <w:rsid w:val="00806773"/>
    <w:rsid w:val="008310D2"/>
    <w:rsid w:val="00833D73"/>
    <w:rsid w:val="008561BC"/>
    <w:rsid w:val="00863987"/>
    <w:rsid w:val="008743B2"/>
    <w:rsid w:val="00876846"/>
    <w:rsid w:val="00876FF9"/>
    <w:rsid w:val="00882512"/>
    <w:rsid w:val="0089485C"/>
    <w:rsid w:val="008B6F28"/>
    <w:rsid w:val="008C409E"/>
    <w:rsid w:val="008C712C"/>
    <w:rsid w:val="008D3A99"/>
    <w:rsid w:val="008E29D5"/>
    <w:rsid w:val="008E583C"/>
    <w:rsid w:val="009143EA"/>
    <w:rsid w:val="00934078"/>
    <w:rsid w:val="00956F72"/>
    <w:rsid w:val="0096253D"/>
    <w:rsid w:val="0097542E"/>
    <w:rsid w:val="00987CA6"/>
    <w:rsid w:val="009A2E4D"/>
    <w:rsid w:val="009A44E4"/>
    <w:rsid w:val="009B738E"/>
    <w:rsid w:val="009C3219"/>
    <w:rsid w:val="009C4279"/>
    <w:rsid w:val="009D18B3"/>
    <w:rsid w:val="009D7EA9"/>
    <w:rsid w:val="009E2867"/>
    <w:rsid w:val="00A12077"/>
    <w:rsid w:val="00A2263B"/>
    <w:rsid w:val="00A52BCB"/>
    <w:rsid w:val="00A56542"/>
    <w:rsid w:val="00A664D1"/>
    <w:rsid w:val="00A812D7"/>
    <w:rsid w:val="00A85907"/>
    <w:rsid w:val="00AA1E5B"/>
    <w:rsid w:val="00AA258C"/>
    <w:rsid w:val="00AA54CD"/>
    <w:rsid w:val="00AB5EFA"/>
    <w:rsid w:val="00AC574E"/>
    <w:rsid w:val="00AC5C8A"/>
    <w:rsid w:val="00AD4AAE"/>
    <w:rsid w:val="00AE327D"/>
    <w:rsid w:val="00AF5094"/>
    <w:rsid w:val="00B119CC"/>
    <w:rsid w:val="00B121BF"/>
    <w:rsid w:val="00B20A7D"/>
    <w:rsid w:val="00B22BF4"/>
    <w:rsid w:val="00B24C6C"/>
    <w:rsid w:val="00B36990"/>
    <w:rsid w:val="00B42630"/>
    <w:rsid w:val="00B445DB"/>
    <w:rsid w:val="00B53823"/>
    <w:rsid w:val="00B53858"/>
    <w:rsid w:val="00B70516"/>
    <w:rsid w:val="00B852D1"/>
    <w:rsid w:val="00B9095B"/>
    <w:rsid w:val="00B94B53"/>
    <w:rsid w:val="00BE41A8"/>
    <w:rsid w:val="00C02859"/>
    <w:rsid w:val="00C13E3A"/>
    <w:rsid w:val="00C141FB"/>
    <w:rsid w:val="00C17CB9"/>
    <w:rsid w:val="00C30F66"/>
    <w:rsid w:val="00C34525"/>
    <w:rsid w:val="00C35937"/>
    <w:rsid w:val="00C4696A"/>
    <w:rsid w:val="00C519A4"/>
    <w:rsid w:val="00C662B2"/>
    <w:rsid w:val="00C66AFA"/>
    <w:rsid w:val="00C76AC5"/>
    <w:rsid w:val="00C801A6"/>
    <w:rsid w:val="00CB400D"/>
    <w:rsid w:val="00CC1D98"/>
    <w:rsid w:val="00CC249B"/>
    <w:rsid w:val="00CC5513"/>
    <w:rsid w:val="00CD5AA1"/>
    <w:rsid w:val="00CE1752"/>
    <w:rsid w:val="00CF0233"/>
    <w:rsid w:val="00D04792"/>
    <w:rsid w:val="00D175F6"/>
    <w:rsid w:val="00D216C7"/>
    <w:rsid w:val="00D22E93"/>
    <w:rsid w:val="00D3069F"/>
    <w:rsid w:val="00D34174"/>
    <w:rsid w:val="00D40224"/>
    <w:rsid w:val="00D56F84"/>
    <w:rsid w:val="00D616E2"/>
    <w:rsid w:val="00D720CB"/>
    <w:rsid w:val="00D81BAC"/>
    <w:rsid w:val="00D876E3"/>
    <w:rsid w:val="00DA2A72"/>
    <w:rsid w:val="00DB13A9"/>
    <w:rsid w:val="00DC0422"/>
    <w:rsid w:val="00DC3827"/>
    <w:rsid w:val="00DD075F"/>
    <w:rsid w:val="00DD6B7B"/>
    <w:rsid w:val="00DE79FC"/>
    <w:rsid w:val="00DF0921"/>
    <w:rsid w:val="00DF55C0"/>
    <w:rsid w:val="00E26A91"/>
    <w:rsid w:val="00E409E0"/>
    <w:rsid w:val="00E91780"/>
    <w:rsid w:val="00EC2FCE"/>
    <w:rsid w:val="00EC77DA"/>
    <w:rsid w:val="00EE6A73"/>
    <w:rsid w:val="00EF4A1F"/>
    <w:rsid w:val="00EF66AE"/>
    <w:rsid w:val="00F03452"/>
    <w:rsid w:val="00F10E8C"/>
    <w:rsid w:val="00F16950"/>
    <w:rsid w:val="00F2174D"/>
    <w:rsid w:val="00F62A25"/>
    <w:rsid w:val="00F71E93"/>
    <w:rsid w:val="00F82027"/>
    <w:rsid w:val="00F9553F"/>
    <w:rsid w:val="00F965BC"/>
    <w:rsid w:val="00FA2C45"/>
    <w:rsid w:val="00FA38DF"/>
    <w:rsid w:val="00FC0DE2"/>
    <w:rsid w:val="00FE3F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41A8"/>
    <w:pPr>
      <w:spacing w:before="240" w:after="0" w:line="240" w:lineRule="auto"/>
      <w:jc w:val="both"/>
    </w:pPr>
    <w:rPr>
      <w:rFonts w:ascii="Arial" w:hAnsi="Arial" w:cs="Arial"/>
      <w:sz w:val="24"/>
      <w:szCs w:val="24"/>
    </w:rPr>
  </w:style>
  <w:style w:type="paragraph" w:styleId="Heading1">
    <w:name w:val="heading 1"/>
    <w:basedOn w:val="Normal"/>
    <w:next w:val="Normal"/>
    <w:link w:val="Heading1Char"/>
    <w:uiPriority w:val="99"/>
    <w:qFormat/>
    <w:pPr>
      <w:keepNext/>
      <w:spacing w:after="60"/>
      <w:outlineLvl w:val="0"/>
    </w:pPr>
    <w:rPr>
      <w:b/>
      <w:bCs/>
      <w:kern w:val="28"/>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rPr>
  </w:style>
  <w:style w:type="paragraph" w:customStyle="1" w:styleId="cp">
    <w:name w:val="cp"/>
    <w:basedOn w:val="Normal"/>
    <w:uiPriority w:val="99"/>
    <w:pPr>
      <w:ind w:left="284"/>
    </w:p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locked/>
    <w:rPr>
      <w:rFonts w:ascii="Arial" w:hAnsi="Arial" w:cs="Arial"/>
      <w:sz w:val="24"/>
      <w:szCs w:val="24"/>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locked/>
    <w:rPr>
      <w:rFonts w:ascii="Arial" w:hAnsi="Arial" w:cs="Arial"/>
      <w:sz w:val="24"/>
      <w:szCs w:val="24"/>
    </w:rPr>
  </w:style>
  <w:style w:type="paragraph" w:styleId="DocumentMap">
    <w:name w:val="Document Map"/>
    <w:basedOn w:val="Normal"/>
    <w:link w:val="DocumentMapChar"/>
    <w:uiPriority w:val="99"/>
    <w:semiHidden/>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locked/>
    <w:rPr>
      <w:rFonts w:ascii="Tahoma" w:hAnsi="Tahoma" w:cs="Tahoma"/>
      <w:sz w:val="16"/>
      <w:szCs w:val="16"/>
    </w:rPr>
  </w:style>
  <w:style w:type="paragraph" w:customStyle="1" w:styleId="cpHEAD">
    <w:name w:val="cpHEAD"/>
    <w:basedOn w:val="cp"/>
    <w:uiPriority w:val="99"/>
    <w:pPr>
      <w:ind w:left="0"/>
    </w:pPr>
    <w:rPr>
      <w:caps/>
    </w:rPr>
  </w:style>
  <w:style w:type="character" w:styleId="CommentReference">
    <w:name w:val="annotation reference"/>
    <w:basedOn w:val="DefaultParagraphFont"/>
    <w:uiPriority w:val="99"/>
    <w:semiHidden/>
    <w:rPr>
      <w:rFonts w:cs="Times New Roman"/>
      <w:sz w:val="16"/>
      <w:szCs w:val="16"/>
    </w:rPr>
  </w:style>
  <w:style w:type="paragraph" w:styleId="CommentText">
    <w:name w:val="annotation text"/>
    <w:basedOn w:val="Normal"/>
    <w:link w:val="CommentTextChar"/>
    <w:uiPriority w:val="99"/>
    <w:semiHidden/>
    <w:rPr>
      <w:sz w:val="20"/>
      <w:szCs w:val="20"/>
    </w:rPr>
  </w:style>
  <w:style w:type="character" w:customStyle="1" w:styleId="CommentTextChar">
    <w:name w:val="Comment Text Char"/>
    <w:basedOn w:val="DefaultParagraphFont"/>
    <w:link w:val="CommentText"/>
    <w:uiPriority w:val="99"/>
    <w:semiHidden/>
    <w:locked/>
    <w:rPr>
      <w:rFonts w:ascii="Arial" w:hAnsi="Arial" w:cs="Arial"/>
      <w:sz w:val="20"/>
      <w:szCs w:val="20"/>
    </w:rPr>
  </w:style>
  <w:style w:type="paragraph" w:customStyle="1" w:styleId="cpHEAD1">
    <w:name w:val="cpHEAD1"/>
    <w:basedOn w:val="cpHEAD"/>
    <w:uiPriority w:val="99"/>
    <w:pPr>
      <w:outlineLvl w:val="0"/>
    </w:pPr>
    <w:rPr>
      <w:b/>
      <w:bCs/>
    </w:rPr>
  </w:style>
  <w:style w:type="paragraph" w:styleId="Title">
    <w:name w:val="Title"/>
    <w:basedOn w:val="Normal"/>
    <w:link w:val="TitleChar"/>
    <w:uiPriority w:val="99"/>
    <w:qFormat/>
    <w:rsid w:val="00510F16"/>
    <w:pPr>
      <w:pBdr>
        <w:top w:val="single" w:sz="24" w:space="1" w:color="FF0000"/>
        <w:left w:val="single" w:sz="24" w:space="4" w:color="FF0000"/>
        <w:bottom w:val="single" w:sz="24" w:space="1" w:color="FF0000"/>
        <w:right w:val="single" w:sz="24" w:space="4" w:color="FF0000"/>
      </w:pBdr>
      <w:spacing w:before="60"/>
      <w:jc w:val="center"/>
    </w:pPr>
    <w:rPr>
      <w:b/>
      <w:bCs/>
      <w:sz w:val="28"/>
      <w:szCs w:val="28"/>
      <w:u w:val="single"/>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rPr>
  </w:style>
  <w:style w:type="paragraph" w:styleId="BalloonText">
    <w:name w:val="Balloon Text"/>
    <w:basedOn w:val="Normal"/>
    <w:link w:val="BalloonTextChar"/>
    <w:uiPriority w:val="99"/>
    <w:semiHidden/>
    <w:rsid w:val="00510F16"/>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table" w:styleId="TableGrid">
    <w:name w:val="Table Grid"/>
    <w:basedOn w:val="TableNormal"/>
    <w:uiPriority w:val="99"/>
    <w:rsid w:val="00617749"/>
    <w:pPr>
      <w:spacing w:before="240" w:after="0" w:line="240" w:lineRule="auto"/>
      <w:jc w:val="both"/>
    </w:pPr>
    <w:rPr>
      <w:rFonts w:ascii="Arial" w:hAnsi="Arial" w:cs="Arial"/>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13266D"/>
    <w:rPr>
      <w:rFonts w:cs="Times New Roman"/>
      <w:color w:val="0000FF"/>
      <w:u w:val="single"/>
    </w:rPr>
  </w:style>
  <w:style w:type="character" w:styleId="FollowedHyperlink">
    <w:name w:val="FollowedHyperlink"/>
    <w:basedOn w:val="DefaultParagraphFont"/>
    <w:uiPriority w:val="99"/>
    <w:rsid w:val="0013266D"/>
    <w:rPr>
      <w:rFonts w:cs="Times New Roman"/>
      <w:color w:val="800080"/>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9193601">
      <w:bodyDiv w:val="1"/>
      <w:marLeft w:val="0"/>
      <w:marRight w:val="0"/>
      <w:marTop w:val="0"/>
      <w:marBottom w:val="0"/>
      <w:divBdr>
        <w:top w:val="none" w:sz="0" w:space="0" w:color="auto"/>
        <w:left w:val="none" w:sz="0" w:space="0" w:color="auto"/>
        <w:bottom w:val="none" w:sz="0" w:space="0" w:color="auto"/>
        <w:right w:val="none" w:sz="0" w:space="0" w:color="auto"/>
      </w:divBdr>
    </w:div>
    <w:div w:id="1113551217">
      <w:marLeft w:val="0"/>
      <w:marRight w:val="0"/>
      <w:marTop w:val="0"/>
      <w:marBottom w:val="0"/>
      <w:divBdr>
        <w:top w:val="none" w:sz="0" w:space="0" w:color="auto"/>
        <w:left w:val="none" w:sz="0" w:space="0" w:color="auto"/>
        <w:bottom w:val="none" w:sz="0" w:space="0" w:color="auto"/>
        <w:right w:val="none" w:sz="0" w:space="0" w:color="auto"/>
      </w:divBdr>
    </w:div>
    <w:div w:id="1113551218">
      <w:marLeft w:val="0"/>
      <w:marRight w:val="0"/>
      <w:marTop w:val="0"/>
      <w:marBottom w:val="0"/>
      <w:divBdr>
        <w:top w:val="none" w:sz="0" w:space="0" w:color="auto"/>
        <w:left w:val="none" w:sz="0" w:space="0" w:color="auto"/>
        <w:bottom w:val="none" w:sz="0" w:space="0" w:color="auto"/>
        <w:right w:val="none" w:sz="0" w:space="0" w:color="auto"/>
      </w:divBdr>
    </w:div>
    <w:div w:id="1113551219">
      <w:marLeft w:val="0"/>
      <w:marRight w:val="0"/>
      <w:marTop w:val="0"/>
      <w:marBottom w:val="0"/>
      <w:divBdr>
        <w:top w:val="none" w:sz="0" w:space="0" w:color="auto"/>
        <w:left w:val="none" w:sz="0" w:space="0" w:color="auto"/>
        <w:bottom w:val="none" w:sz="0" w:space="0" w:color="auto"/>
        <w:right w:val="none" w:sz="0" w:space="0" w:color="auto"/>
      </w:divBdr>
    </w:div>
    <w:div w:id="1113551220">
      <w:marLeft w:val="0"/>
      <w:marRight w:val="0"/>
      <w:marTop w:val="0"/>
      <w:marBottom w:val="0"/>
      <w:divBdr>
        <w:top w:val="none" w:sz="0" w:space="0" w:color="auto"/>
        <w:left w:val="none" w:sz="0" w:space="0" w:color="auto"/>
        <w:bottom w:val="none" w:sz="0" w:space="0" w:color="auto"/>
        <w:right w:val="none" w:sz="0" w:space="0" w:color="auto"/>
      </w:divBdr>
    </w:div>
    <w:div w:id="1113551221">
      <w:marLeft w:val="0"/>
      <w:marRight w:val="0"/>
      <w:marTop w:val="0"/>
      <w:marBottom w:val="0"/>
      <w:divBdr>
        <w:top w:val="none" w:sz="0" w:space="0" w:color="auto"/>
        <w:left w:val="none" w:sz="0" w:space="0" w:color="auto"/>
        <w:bottom w:val="none" w:sz="0" w:space="0" w:color="auto"/>
        <w:right w:val="none" w:sz="0" w:space="0" w:color="auto"/>
      </w:divBdr>
    </w:div>
    <w:div w:id="1113551222">
      <w:marLeft w:val="0"/>
      <w:marRight w:val="0"/>
      <w:marTop w:val="0"/>
      <w:marBottom w:val="0"/>
      <w:divBdr>
        <w:top w:val="none" w:sz="0" w:space="0" w:color="auto"/>
        <w:left w:val="none" w:sz="0" w:space="0" w:color="auto"/>
        <w:bottom w:val="none" w:sz="0" w:space="0" w:color="auto"/>
        <w:right w:val="none" w:sz="0" w:space="0" w:color="auto"/>
      </w:divBdr>
    </w:div>
    <w:div w:id="1113551223">
      <w:marLeft w:val="0"/>
      <w:marRight w:val="0"/>
      <w:marTop w:val="0"/>
      <w:marBottom w:val="0"/>
      <w:divBdr>
        <w:top w:val="none" w:sz="0" w:space="0" w:color="auto"/>
        <w:left w:val="none" w:sz="0" w:space="0" w:color="auto"/>
        <w:bottom w:val="none" w:sz="0" w:space="0" w:color="auto"/>
        <w:right w:val="none" w:sz="0" w:space="0" w:color="auto"/>
      </w:divBdr>
    </w:div>
    <w:div w:id="1113551224">
      <w:marLeft w:val="0"/>
      <w:marRight w:val="0"/>
      <w:marTop w:val="0"/>
      <w:marBottom w:val="0"/>
      <w:divBdr>
        <w:top w:val="none" w:sz="0" w:space="0" w:color="auto"/>
        <w:left w:val="none" w:sz="0" w:space="0" w:color="auto"/>
        <w:bottom w:val="none" w:sz="0" w:space="0" w:color="auto"/>
        <w:right w:val="none" w:sz="0" w:space="0" w:color="auto"/>
      </w:divBdr>
    </w:div>
    <w:div w:id="1113551225">
      <w:marLeft w:val="0"/>
      <w:marRight w:val="0"/>
      <w:marTop w:val="0"/>
      <w:marBottom w:val="0"/>
      <w:divBdr>
        <w:top w:val="none" w:sz="0" w:space="0" w:color="auto"/>
        <w:left w:val="none" w:sz="0" w:space="0" w:color="auto"/>
        <w:bottom w:val="none" w:sz="0" w:space="0" w:color="auto"/>
        <w:right w:val="none" w:sz="0" w:space="0" w:color="auto"/>
      </w:divBdr>
    </w:div>
    <w:div w:id="1113551226">
      <w:marLeft w:val="0"/>
      <w:marRight w:val="0"/>
      <w:marTop w:val="0"/>
      <w:marBottom w:val="0"/>
      <w:divBdr>
        <w:top w:val="none" w:sz="0" w:space="0" w:color="auto"/>
        <w:left w:val="none" w:sz="0" w:space="0" w:color="auto"/>
        <w:bottom w:val="none" w:sz="0" w:space="0" w:color="auto"/>
        <w:right w:val="none" w:sz="0" w:space="0" w:color="auto"/>
      </w:divBdr>
    </w:div>
    <w:div w:id="1669821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29FD6007</Template>
  <TotalTime>15</TotalTime>
  <Pages>4</Pages>
  <Words>895</Words>
  <Characters>5102</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Long / Short Yellow Pages</vt:lpstr>
    </vt:vector>
  </TitlesOfParts>
  <Company>Hull City Council</Company>
  <LinksUpToDate>false</LinksUpToDate>
  <CharactersWithSpaces>5986</CharactersWithSpaces>
  <SharedDoc>false</SharedDoc>
  <HyperlinkBase>S:\Development Control\</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Long / Short Yellow Pages</dc:title>
  <dc:creator>Peach</dc:creator>
  <cp:lastModifiedBy>Stephenson Rachel</cp:lastModifiedBy>
  <cp:revision>6</cp:revision>
  <cp:lastPrinted>2006-05-19T09:21:00Z</cp:lastPrinted>
  <dcterms:created xsi:type="dcterms:W3CDTF">2016-03-16T08:55:00Z</dcterms:created>
  <dcterms:modified xsi:type="dcterms:W3CDTF">2016-03-17T11:46:00Z</dcterms:modified>
</cp:coreProperties>
</file>